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70" w:rsidRDefault="0047775C" w:rsidP="0047775C">
      <w:pPr>
        <w:jc w:val="center"/>
      </w:pPr>
      <w:r w:rsidRPr="0047775C">
        <w:rPr>
          <w:noProof/>
        </w:rPr>
        <w:drawing>
          <wp:inline distT="0" distB="0" distL="0" distR="0">
            <wp:extent cx="3111500" cy="669898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66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75C" w:rsidRDefault="0047775C" w:rsidP="0047775C">
      <w:pPr>
        <w:pBdr>
          <w:bottom w:val="single" w:sz="6" w:space="1" w:color="auto"/>
        </w:pBdr>
        <w:jc w:val="center"/>
        <w:rPr>
          <w:b/>
          <w:sz w:val="36"/>
        </w:rPr>
      </w:pPr>
      <w:r w:rsidRPr="0047775C">
        <w:rPr>
          <w:b/>
          <w:sz w:val="36"/>
        </w:rPr>
        <w:t xml:space="preserve">Media Release </w:t>
      </w:r>
    </w:p>
    <w:p w:rsidR="00070942" w:rsidRPr="0046226F" w:rsidRDefault="00F63C61" w:rsidP="0047775C">
      <w:pPr>
        <w:pBdr>
          <w:bottom w:val="sing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>28</w:t>
      </w:r>
      <w:r w:rsidRPr="00F63C61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August 2017</w:t>
      </w:r>
    </w:p>
    <w:p w:rsidR="00F63C61" w:rsidRDefault="00F63C61" w:rsidP="00F63C61">
      <w:pPr>
        <w:jc w:val="both"/>
        <w:rPr>
          <w:rFonts w:cs="Tahoma"/>
          <w:b/>
          <w:color w:val="000000"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Jaffna Investor Forum </w:t>
      </w:r>
      <w:r>
        <w:rPr>
          <w:rFonts w:cs="Tahoma"/>
          <w:b/>
          <w:color w:val="000000"/>
          <w:sz w:val="28"/>
          <w:szCs w:val="28"/>
        </w:rPr>
        <w:t xml:space="preserve">generates an overwhelming response </w:t>
      </w:r>
    </w:p>
    <w:p w:rsidR="00F63C61" w:rsidRDefault="00F63C61" w:rsidP="00F63C6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Securities and Exchange Commission of Sri Lanka (SEC) and the Colombo Stock Exchange (CSE) conducted the third seminar of their “Investor Forum” series in Jaffna on </w:t>
      </w:r>
      <w:r w:rsidR="00E143E4">
        <w:rPr>
          <w:rFonts w:ascii="Tahoma" w:hAnsi="Tahoma" w:cs="Tahoma"/>
          <w:color w:val="000000"/>
          <w:sz w:val="20"/>
          <w:szCs w:val="20"/>
        </w:rPr>
        <w:t>26</w:t>
      </w:r>
      <w:r w:rsidR="00E143E4" w:rsidRPr="00E143E4"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 w:rsidR="00E143E4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August 2017 at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Tilko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Jaffna City Hotel. The Forum generated an overwhelming response with the participation of over 250 existing/potential investors, professionals and the business community.</w:t>
      </w:r>
    </w:p>
    <w:p w:rsidR="00F63C61" w:rsidRDefault="00F63C61" w:rsidP="00F63C61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forum featured </w:t>
      </w:r>
      <w:r w:rsidR="00E143E4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 xml:space="preserve">resentations from Dr. M. </w:t>
      </w:r>
      <w:proofErr w:type="spellStart"/>
      <w:r>
        <w:rPr>
          <w:rFonts w:ascii="Tahoma" w:hAnsi="Tahoma" w:cs="Tahoma"/>
          <w:sz w:val="20"/>
          <w:szCs w:val="20"/>
        </w:rPr>
        <w:t>Ganeshamoorthy</w:t>
      </w:r>
      <w:proofErr w:type="spellEnd"/>
      <w:r>
        <w:rPr>
          <w:rFonts w:ascii="Tahoma" w:hAnsi="Tahoma" w:cs="Tahoma"/>
          <w:sz w:val="20"/>
          <w:szCs w:val="20"/>
        </w:rPr>
        <w:t xml:space="preserve">, Senior Lecturer Department of Economics, University of Colombo and Mr. R. </w:t>
      </w:r>
      <w:proofErr w:type="spellStart"/>
      <w:r>
        <w:rPr>
          <w:rFonts w:ascii="Tahoma" w:hAnsi="Tahoma" w:cs="Tahoma"/>
          <w:sz w:val="20"/>
          <w:szCs w:val="20"/>
        </w:rPr>
        <w:t>Raguram</w:t>
      </w:r>
      <w:proofErr w:type="spellEnd"/>
      <w:r>
        <w:rPr>
          <w:rFonts w:ascii="Tahoma" w:hAnsi="Tahoma" w:cs="Tahoma"/>
          <w:sz w:val="20"/>
          <w:szCs w:val="20"/>
        </w:rPr>
        <w:t>, Research Analyst NDB Securities (</w:t>
      </w:r>
      <w:proofErr w:type="spellStart"/>
      <w:r>
        <w:rPr>
          <w:rFonts w:ascii="Tahoma" w:hAnsi="Tahoma" w:cs="Tahoma"/>
          <w:sz w:val="20"/>
          <w:szCs w:val="20"/>
        </w:rPr>
        <w:t>Pvt</w:t>
      </w:r>
      <w:proofErr w:type="spellEnd"/>
      <w:r>
        <w:rPr>
          <w:rFonts w:ascii="Tahoma" w:hAnsi="Tahoma" w:cs="Tahoma"/>
          <w:sz w:val="20"/>
          <w:szCs w:val="20"/>
        </w:rPr>
        <w:t>) Ltd. The presentations were on Macro-Economic Overview and Market Opportunities.</w:t>
      </w:r>
    </w:p>
    <w:p w:rsidR="00F63C61" w:rsidRDefault="00F63C61" w:rsidP="00F63C61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Subsequently, a panel comprising of Mr. Tushara Jayaratne, Director, External Relations and Surveillance SEC, Mr. </w:t>
      </w:r>
      <w:proofErr w:type="spellStart"/>
      <w:r>
        <w:rPr>
          <w:rFonts w:ascii="Tahoma" w:hAnsi="Tahoma" w:cs="Tahoma"/>
          <w:sz w:val="20"/>
          <w:szCs w:val="20"/>
        </w:rPr>
        <w:t>M.Thileepan</w:t>
      </w:r>
      <w:proofErr w:type="spellEnd"/>
      <w:r>
        <w:rPr>
          <w:rFonts w:ascii="Tahoma" w:hAnsi="Tahoma" w:cs="Tahoma"/>
          <w:sz w:val="20"/>
          <w:szCs w:val="20"/>
        </w:rPr>
        <w:t>, Manager- Jaffna Branch CSE and the speakers responded to the questions posed by the audience.</w:t>
      </w:r>
    </w:p>
    <w:p w:rsidR="00F63C61" w:rsidRDefault="00F63C61" w:rsidP="00F63C6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addition, Stock Brokers and Unit Trust Management Companies provided potential investors with valuable investment advice. </w:t>
      </w:r>
    </w:p>
    <w:p w:rsidR="00F63C61" w:rsidRDefault="00F63C61" w:rsidP="00F63C61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SEC and the CSE conducted the first “Investor Forum” in </w:t>
      </w:r>
      <w:proofErr w:type="spellStart"/>
      <w:r>
        <w:rPr>
          <w:rFonts w:ascii="Tahoma" w:hAnsi="Tahoma" w:cs="Tahoma"/>
          <w:sz w:val="20"/>
          <w:szCs w:val="20"/>
        </w:rPr>
        <w:t>Negombo</w:t>
      </w:r>
      <w:proofErr w:type="spellEnd"/>
      <w:r>
        <w:rPr>
          <w:rFonts w:ascii="Tahoma" w:hAnsi="Tahoma" w:cs="Tahoma"/>
          <w:sz w:val="20"/>
          <w:szCs w:val="20"/>
        </w:rPr>
        <w:t xml:space="preserve"> on 29</w:t>
      </w:r>
      <w:r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July and the second in Colombo on 1</w:t>
      </w:r>
      <w:r w:rsidR="00E143E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August. The next in the series will be held in Kandy and Galle on </w:t>
      </w:r>
      <w:r w:rsidR="00E143E4">
        <w:rPr>
          <w:rFonts w:ascii="Tahoma" w:hAnsi="Tahoma" w:cs="Tahoma"/>
          <w:sz w:val="20"/>
          <w:szCs w:val="20"/>
        </w:rPr>
        <w:t>9</w:t>
      </w:r>
      <w:r w:rsidR="00E143E4" w:rsidRPr="00E143E4">
        <w:rPr>
          <w:rFonts w:ascii="Tahoma" w:hAnsi="Tahoma" w:cs="Tahoma"/>
          <w:sz w:val="20"/>
          <w:szCs w:val="20"/>
          <w:vertAlign w:val="superscript"/>
        </w:rPr>
        <w:t>th</w:t>
      </w:r>
      <w:r w:rsidR="00E143E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September and </w:t>
      </w:r>
      <w:r w:rsidR="004B6176">
        <w:rPr>
          <w:rFonts w:ascii="Tahoma" w:hAnsi="Tahoma" w:cs="Tahoma"/>
          <w:sz w:val="20"/>
          <w:szCs w:val="20"/>
        </w:rPr>
        <w:t>30</w:t>
      </w:r>
      <w:r w:rsidR="004B6176" w:rsidRPr="00E143E4">
        <w:rPr>
          <w:rFonts w:ascii="Tahoma" w:hAnsi="Tahoma" w:cs="Tahoma"/>
          <w:sz w:val="20"/>
          <w:szCs w:val="20"/>
          <w:vertAlign w:val="superscript"/>
        </w:rPr>
        <w:t>th</w:t>
      </w:r>
      <w:r w:rsidR="004B6176">
        <w:rPr>
          <w:rFonts w:ascii="Tahoma" w:hAnsi="Tahoma" w:cs="Tahoma"/>
          <w:sz w:val="20"/>
          <w:szCs w:val="20"/>
        </w:rPr>
        <w:t xml:space="preserve"> September</w:t>
      </w:r>
      <w:r>
        <w:rPr>
          <w:rFonts w:ascii="Tahoma" w:hAnsi="Tahoma" w:cs="Tahoma"/>
          <w:sz w:val="20"/>
          <w:szCs w:val="20"/>
        </w:rPr>
        <w:t xml:space="preserve"> 2017 respectively.</w:t>
      </w:r>
    </w:p>
    <w:p w:rsidR="00E143E4" w:rsidRDefault="00E143E4" w:rsidP="00F63C61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:rsidR="00394EAC" w:rsidRPr="00394EAC" w:rsidRDefault="00394EAC" w:rsidP="00394EAC">
      <w:pPr>
        <w:spacing w:line="240" w:lineRule="auto"/>
        <w:jc w:val="both"/>
        <w:rPr>
          <w:b/>
        </w:rPr>
      </w:pPr>
      <w:r w:rsidRPr="00394EAC">
        <w:rPr>
          <w:b/>
        </w:rPr>
        <w:t>Issued by</w:t>
      </w:r>
    </w:p>
    <w:p w:rsidR="00394EAC" w:rsidRDefault="00394EAC" w:rsidP="00394EAC">
      <w:pPr>
        <w:spacing w:line="240" w:lineRule="auto"/>
        <w:contextualSpacing/>
      </w:pPr>
      <w:r w:rsidRPr="00394EAC">
        <w:t>Director, External Relations</w:t>
      </w:r>
      <w:r w:rsidR="00E27C90">
        <w:t xml:space="preserve"> and Surveillance</w:t>
      </w:r>
    </w:p>
    <w:p w:rsidR="0046226F" w:rsidRPr="00394EAC" w:rsidRDefault="0046226F" w:rsidP="00394EAC">
      <w:pPr>
        <w:spacing w:line="240" w:lineRule="auto"/>
        <w:contextualSpacing/>
      </w:pPr>
    </w:p>
    <w:p w:rsidR="00394EAC" w:rsidRDefault="0046226F" w:rsidP="00394EAC">
      <w:pPr>
        <w:tabs>
          <w:tab w:val="left" w:pos="795"/>
        </w:tabs>
        <w:spacing w:line="240" w:lineRule="auto"/>
        <w:contextualSpacing/>
      </w:pPr>
      <w:r w:rsidRPr="0046226F">
        <w:rPr>
          <w:noProof/>
        </w:rPr>
        <w:drawing>
          <wp:inline distT="0" distB="0" distL="0" distR="0">
            <wp:extent cx="1294361" cy="271550"/>
            <wp:effectExtent l="19050" t="0" r="1039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21" cy="2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EAC" w:rsidRPr="00394EAC" w:rsidRDefault="00394EAC" w:rsidP="00394EAC">
      <w:pPr>
        <w:tabs>
          <w:tab w:val="left" w:pos="795"/>
        </w:tabs>
        <w:spacing w:line="240" w:lineRule="auto"/>
        <w:contextualSpacing/>
      </w:pPr>
      <w:r w:rsidRPr="00394EAC">
        <w:t xml:space="preserve">Level 28-29, East Tower, World Trade Center </w:t>
      </w:r>
    </w:p>
    <w:p w:rsidR="00394EAC" w:rsidRPr="00394EAC" w:rsidRDefault="00394EAC" w:rsidP="00394EAC">
      <w:pPr>
        <w:spacing w:line="240" w:lineRule="auto"/>
        <w:contextualSpacing/>
      </w:pPr>
      <w:r w:rsidRPr="00394EAC">
        <w:t>Echelon Square, Colombo 01, Sri Lanka</w:t>
      </w:r>
    </w:p>
    <w:p w:rsidR="00394EAC" w:rsidRPr="00394EAC" w:rsidRDefault="00394EAC" w:rsidP="00394EAC">
      <w:pPr>
        <w:spacing w:line="240" w:lineRule="auto"/>
        <w:contextualSpacing/>
      </w:pPr>
      <w:r w:rsidRPr="00394EAC">
        <w:t xml:space="preserve">Phone:     (+94 11) </w:t>
      </w:r>
      <w:r w:rsidR="00726098">
        <w:t xml:space="preserve">2143843 </w:t>
      </w:r>
      <w:r w:rsidRPr="00394EAC">
        <w:t xml:space="preserve">ext </w:t>
      </w:r>
      <w:r w:rsidR="00726098">
        <w:t>190</w:t>
      </w:r>
    </w:p>
    <w:p w:rsidR="00394EAC" w:rsidRPr="00394EAC" w:rsidRDefault="00394EAC" w:rsidP="00394EAC">
      <w:pPr>
        <w:spacing w:line="240" w:lineRule="auto"/>
        <w:contextualSpacing/>
      </w:pPr>
      <w:r w:rsidRPr="00394EAC">
        <w:t xml:space="preserve">Direct         (+94 11) </w:t>
      </w:r>
      <w:r w:rsidR="00726098">
        <w:t>2143834</w:t>
      </w:r>
    </w:p>
    <w:p w:rsidR="00394EAC" w:rsidRPr="00394EAC" w:rsidRDefault="00394EAC" w:rsidP="00394EAC">
      <w:pPr>
        <w:spacing w:line="240" w:lineRule="auto"/>
        <w:contextualSpacing/>
      </w:pPr>
      <w:r w:rsidRPr="00394EAC">
        <w:t>Fax     :      (+94 11) 2439149</w:t>
      </w:r>
    </w:p>
    <w:p w:rsidR="00394EAC" w:rsidRPr="00394EAC" w:rsidRDefault="00394EAC" w:rsidP="00394EAC">
      <w:pPr>
        <w:spacing w:line="240" w:lineRule="auto"/>
        <w:contextualSpacing/>
      </w:pPr>
      <w:r w:rsidRPr="00394EAC">
        <w:t>E-Mail:      tushara@sec.gov.lk</w:t>
      </w:r>
    </w:p>
    <w:p w:rsidR="0047775C" w:rsidRPr="00394EAC" w:rsidRDefault="00394EAC" w:rsidP="00394EAC">
      <w:pPr>
        <w:spacing w:line="240" w:lineRule="auto"/>
        <w:contextualSpacing/>
      </w:pPr>
      <w:r w:rsidRPr="00394EAC">
        <w:t>Website:  http://www.sec.gov.lk</w:t>
      </w:r>
    </w:p>
    <w:sectPr w:rsidR="0047775C" w:rsidRPr="00394EAC" w:rsidSect="00605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47775C"/>
    <w:rsid w:val="000236E2"/>
    <w:rsid w:val="00057498"/>
    <w:rsid w:val="00070942"/>
    <w:rsid w:val="0020442F"/>
    <w:rsid w:val="00284123"/>
    <w:rsid w:val="00394EAC"/>
    <w:rsid w:val="0046226F"/>
    <w:rsid w:val="0047775C"/>
    <w:rsid w:val="0048758F"/>
    <w:rsid w:val="004B6176"/>
    <w:rsid w:val="00510AD8"/>
    <w:rsid w:val="00521A04"/>
    <w:rsid w:val="00605BDB"/>
    <w:rsid w:val="007219BD"/>
    <w:rsid w:val="00726098"/>
    <w:rsid w:val="008A414D"/>
    <w:rsid w:val="008C4611"/>
    <w:rsid w:val="00A80EAA"/>
    <w:rsid w:val="00B01706"/>
    <w:rsid w:val="00B75205"/>
    <w:rsid w:val="00C5541F"/>
    <w:rsid w:val="00D1331C"/>
    <w:rsid w:val="00D9080A"/>
    <w:rsid w:val="00DA0EB5"/>
    <w:rsid w:val="00DC0335"/>
    <w:rsid w:val="00E143E4"/>
    <w:rsid w:val="00E27C90"/>
    <w:rsid w:val="00EA7887"/>
    <w:rsid w:val="00EC3C93"/>
    <w:rsid w:val="00F6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226F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828A6-E0C1-4556-B010-1E325A33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Tushara</dc:creator>
  <cp:lastModifiedBy>tushara</cp:lastModifiedBy>
  <cp:revision>4</cp:revision>
  <cp:lastPrinted>2017-08-28T05:34:00Z</cp:lastPrinted>
  <dcterms:created xsi:type="dcterms:W3CDTF">2017-08-28T05:33:00Z</dcterms:created>
  <dcterms:modified xsi:type="dcterms:W3CDTF">2017-08-28T05:42:00Z</dcterms:modified>
</cp:coreProperties>
</file>