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3A" w:rsidRPr="00B035B3" w:rsidRDefault="00B035B3" w:rsidP="00A328B3">
      <w:pPr>
        <w:jc w:val="both"/>
        <w:rPr>
          <w:rFonts w:ascii="Book Antiqua" w:hAnsi="Book Antiqua" w:cs="Helvetica"/>
          <w:b/>
          <w:shd w:val="clear" w:color="auto" w:fill="FFFFFF"/>
        </w:rPr>
      </w:pPr>
      <w:r w:rsidRPr="00B035B3">
        <w:rPr>
          <w:rFonts w:ascii="Book Antiqua" w:hAnsi="Book Antiqua" w:cs="Helvetica"/>
          <w:b/>
          <w:shd w:val="clear" w:color="auto" w:fill="FFFFFF"/>
        </w:rPr>
        <w:t xml:space="preserve">Benefits of </w:t>
      </w:r>
      <w:r w:rsidRPr="00B035B3">
        <w:rPr>
          <w:rFonts w:ascii="Book Antiqua" w:hAnsi="Book Antiqua" w:cs="Arial"/>
          <w:b/>
          <w:color w:val="333333"/>
          <w:sz w:val="21"/>
          <w:szCs w:val="21"/>
          <w:shd w:val="clear" w:color="auto" w:fill="FFFFFF"/>
        </w:rPr>
        <w:t>End-to-end digitalizatio</w:t>
      </w:r>
      <w:r w:rsidRPr="00B035B3">
        <w:rPr>
          <w:rFonts w:ascii="Book Antiqua" w:hAnsi="Book Antiqua" w:cs="Arial"/>
          <w:b/>
          <w:color w:val="333333"/>
          <w:sz w:val="21"/>
          <w:szCs w:val="21"/>
          <w:shd w:val="clear" w:color="auto" w:fill="FFFFFF"/>
        </w:rPr>
        <w:t>n of the Colombo Stock Market for Investors</w:t>
      </w:r>
    </w:p>
    <w:p w:rsidR="00342B7C" w:rsidRDefault="00CC423A" w:rsidP="00381B12">
      <w:pPr>
        <w:spacing w:line="276" w:lineRule="auto"/>
        <w:jc w:val="both"/>
        <w:rPr>
          <w:rFonts w:ascii="Book Antiqua" w:hAnsi="Book Antiqua" w:cs="Arial"/>
          <w:shd w:val="clear" w:color="auto" w:fill="FFFFFF"/>
        </w:rPr>
      </w:pPr>
      <w:r w:rsidRPr="00A328B3">
        <w:rPr>
          <w:rFonts w:ascii="Book Antiqua" w:hAnsi="Book Antiqua" w:cs="Helvetica"/>
          <w:shd w:val="clear" w:color="auto" w:fill="FFFFFF"/>
        </w:rPr>
        <w:t>Investing </w:t>
      </w:r>
      <w:r w:rsidRPr="00A328B3">
        <w:rPr>
          <w:rStyle w:val="Strong"/>
          <w:rFonts w:ascii="Book Antiqua" w:hAnsi="Book Antiqua" w:cs="Helvetica"/>
          <w:b w:val="0"/>
          <w:shd w:val="clear" w:color="auto" w:fill="FFFFFF"/>
        </w:rPr>
        <w:t>in the stock</w:t>
      </w:r>
      <w:r w:rsidRPr="00A328B3">
        <w:rPr>
          <w:rFonts w:ascii="Book Antiqua" w:hAnsi="Book Antiqua" w:cs="Helvetica"/>
          <w:b/>
          <w:shd w:val="clear" w:color="auto" w:fill="FFFFFF"/>
        </w:rPr>
        <w:t> </w:t>
      </w:r>
      <w:r w:rsidRPr="00A328B3">
        <w:rPr>
          <w:rStyle w:val="Strong"/>
          <w:rFonts w:ascii="Book Antiqua" w:hAnsi="Book Antiqua" w:cs="Helvetica"/>
          <w:b w:val="0"/>
          <w:shd w:val="clear" w:color="auto" w:fill="FFFFFF"/>
        </w:rPr>
        <w:t>market</w:t>
      </w:r>
      <w:r w:rsidRPr="00A328B3">
        <w:rPr>
          <w:rFonts w:ascii="Book Antiqua" w:hAnsi="Book Antiqua" w:cs="Helvetica"/>
          <w:shd w:val="clear" w:color="auto" w:fill="FFFFFF"/>
        </w:rPr>
        <w:t xml:space="preserve"> is a great way </w:t>
      </w:r>
      <w:r w:rsidR="00C24D0A" w:rsidRPr="00A328B3">
        <w:rPr>
          <w:rFonts w:ascii="Book Antiqua" w:hAnsi="Book Antiqua" w:cs="Helvetica"/>
          <w:shd w:val="clear" w:color="auto" w:fill="FFFFFF"/>
        </w:rPr>
        <w:t>to create</w:t>
      </w:r>
      <w:r w:rsidRPr="00A328B3">
        <w:rPr>
          <w:rFonts w:ascii="Book Antiqua" w:hAnsi="Book Antiqua" w:cs="Helvetica"/>
          <w:shd w:val="clear" w:color="auto" w:fill="FFFFFF"/>
        </w:rPr>
        <w:t> </w:t>
      </w:r>
      <w:r w:rsidRPr="00A328B3">
        <w:rPr>
          <w:rStyle w:val="Strong"/>
          <w:rFonts w:ascii="Book Antiqua" w:hAnsi="Book Antiqua" w:cs="Helvetica"/>
          <w:b w:val="0"/>
          <w:shd w:val="clear" w:color="auto" w:fill="FFFFFF"/>
        </w:rPr>
        <w:t xml:space="preserve">wealth </w:t>
      </w:r>
      <w:r w:rsidR="00C24D0A" w:rsidRPr="00A328B3">
        <w:rPr>
          <w:rStyle w:val="Strong"/>
          <w:rFonts w:ascii="Book Antiqua" w:hAnsi="Book Antiqua" w:cs="Helvetica"/>
          <w:b w:val="0"/>
          <w:shd w:val="clear" w:color="auto" w:fill="FFFFFF"/>
        </w:rPr>
        <w:t>but</w:t>
      </w:r>
      <w:r w:rsidRPr="00A328B3">
        <w:rPr>
          <w:rFonts w:ascii="Book Antiqua" w:hAnsi="Book Antiqua" w:cs="Arial"/>
          <w:shd w:val="clear" w:color="auto" w:fill="FFFFFF"/>
        </w:rPr>
        <w:t xml:space="preserve"> typically requires planning, patience and a long-term commitment</w:t>
      </w:r>
      <w:r w:rsidR="00C24D0A" w:rsidRPr="00A328B3">
        <w:rPr>
          <w:rFonts w:ascii="Book Antiqua" w:hAnsi="Book Antiqua" w:cs="Arial"/>
          <w:shd w:val="clear" w:color="auto" w:fill="FFFFFF"/>
        </w:rPr>
        <w:t xml:space="preserve">. </w:t>
      </w:r>
      <w:r w:rsidR="00342B7C">
        <w:rPr>
          <w:rFonts w:ascii="Book Antiqua" w:hAnsi="Book Antiqua" w:cs="Arial"/>
          <w:shd w:val="clear" w:color="auto" w:fill="FFFFFF"/>
        </w:rPr>
        <w:t>To</w:t>
      </w:r>
      <w:r w:rsidR="00D13F2C">
        <w:rPr>
          <w:rFonts w:ascii="Book Antiqua" w:hAnsi="Book Antiqua" w:cs="Arial"/>
          <w:shd w:val="clear" w:color="auto" w:fill="FFFFFF"/>
        </w:rPr>
        <w:t xml:space="preserve"> increase investor participation and</w:t>
      </w:r>
      <w:r w:rsidR="00342B7C">
        <w:rPr>
          <w:rFonts w:ascii="Book Antiqua" w:hAnsi="Book Antiqua" w:cs="Arial"/>
          <w:shd w:val="clear" w:color="auto" w:fill="FFFFFF"/>
        </w:rPr>
        <w:t xml:space="preserve"> make the stock market accessible</w:t>
      </w:r>
      <w:r w:rsidR="00D13F2C">
        <w:rPr>
          <w:rFonts w:ascii="Book Antiqua" w:hAnsi="Book Antiqua" w:cs="Arial"/>
          <w:shd w:val="clear" w:color="auto" w:fill="FFFFFF"/>
        </w:rPr>
        <w:t>, affordable and convenient for investors to channel thei</w:t>
      </w:r>
      <w:bookmarkStart w:id="0" w:name="_GoBack"/>
      <w:bookmarkEnd w:id="0"/>
      <w:r w:rsidR="00D13F2C">
        <w:rPr>
          <w:rFonts w:ascii="Book Antiqua" w:hAnsi="Book Antiqua" w:cs="Arial"/>
          <w:shd w:val="clear" w:color="auto" w:fill="FFFFFF"/>
        </w:rPr>
        <w:t xml:space="preserve">r funds and grow their wealth </w:t>
      </w:r>
      <w:r w:rsidR="002619B1" w:rsidRPr="00A328B3">
        <w:rPr>
          <w:rFonts w:ascii="Book Antiqua" w:hAnsi="Book Antiqua" w:cs="Arial"/>
          <w:shd w:val="clear" w:color="auto" w:fill="FFFFFF"/>
        </w:rPr>
        <w:t xml:space="preserve">the </w:t>
      </w:r>
      <w:r w:rsidR="00BE555D">
        <w:rPr>
          <w:rFonts w:ascii="Book Antiqua" w:hAnsi="Book Antiqua" w:cs="Arial"/>
          <w:shd w:val="clear" w:color="auto" w:fill="FFFFFF"/>
        </w:rPr>
        <w:t>end-to-end activities of the</w:t>
      </w:r>
      <w:r w:rsidR="00BE555D">
        <w:rPr>
          <w:rFonts w:ascii="Book Antiqua" w:hAnsi="Book Antiqua" w:cs="Arial"/>
          <w:shd w:val="clear" w:color="auto" w:fill="FFFFFF"/>
        </w:rPr>
        <w:t xml:space="preserve"> Sri Lanka</w:t>
      </w:r>
      <w:r w:rsidR="00BE555D">
        <w:rPr>
          <w:rFonts w:ascii="Book Antiqua" w:hAnsi="Book Antiqua" w:cs="Arial"/>
          <w:shd w:val="clear" w:color="auto" w:fill="FFFFFF"/>
        </w:rPr>
        <w:t xml:space="preserve"> </w:t>
      </w:r>
      <w:r w:rsidR="002619B1" w:rsidRPr="00A328B3">
        <w:rPr>
          <w:rFonts w:ascii="Book Antiqua" w:hAnsi="Book Antiqua" w:cs="Arial"/>
          <w:shd w:val="clear" w:color="auto" w:fill="FFFFFF"/>
        </w:rPr>
        <w:t xml:space="preserve">Stock Market was digitalized recently. </w:t>
      </w:r>
      <w:r w:rsidR="00390F07">
        <w:rPr>
          <w:rFonts w:ascii="Book Antiqua" w:hAnsi="Book Antiqua" w:cs="Arial"/>
          <w:shd w:val="clear" w:color="auto" w:fill="FFFFFF"/>
        </w:rPr>
        <w:t xml:space="preserve">A joint committee comprising of representatives of the SEC and CSE was instrumental in </w:t>
      </w:r>
      <w:r w:rsidR="0033507D">
        <w:rPr>
          <w:rFonts w:ascii="Book Antiqua" w:hAnsi="Book Antiqua" w:cs="Arial"/>
          <w:shd w:val="clear" w:color="auto" w:fill="FFFFFF"/>
        </w:rPr>
        <w:t>digitalization of the market.</w:t>
      </w:r>
      <w:r w:rsidR="002619B1" w:rsidRPr="00A328B3">
        <w:rPr>
          <w:rFonts w:ascii="Book Antiqua" w:hAnsi="Book Antiqua" w:cs="Arial"/>
          <w:shd w:val="clear" w:color="auto" w:fill="FFFFFF"/>
        </w:rPr>
        <w:t xml:space="preserve"> </w:t>
      </w:r>
    </w:p>
    <w:p w:rsidR="00475811" w:rsidRPr="00A328B3" w:rsidRDefault="00C52827" w:rsidP="00381B12">
      <w:pPr>
        <w:spacing w:line="276" w:lineRule="auto"/>
        <w:jc w:val="both"/>
        <w:rPr>
          <w:rFonts w:ascii="Book Antiqua" w:hAnsi="Book Antiqua"/>
        </w:rPr>
      </w:pPr>
      <w:r w:rsidRPr="00A328B3">
        <w:rPr>
          <w:rFonts w:ascii="Book Antiqua" w:hAnsi="Book Antiqua" w:cs="Arial"/>
          <w:shd w:val="clear" w:color="auto" w:fill="FFFFFF"/>
        </w:rPr>
        <w:t>As a result</w:t>
      </w:r>
      <w:r w:rsidR="004A25D4" w:rsidRPr="00A328B3">
        <w:rPr>
          <w:rFonts w:ascii="Book Antiqua" w:hAnsi="Book Antiqua" w:cs="Arial"/>
          <w:shd w:val="clear" w:color="auto" w:fill="FFFFFF"/>
        </w:rPr>
        <w:t>,</w:t>
      </w:r>
      <w:r w:rsidRPr="00A328B3">
        <w:rPr>
          <w:rFonts w:ascii="Book Antiqua" w:hAnsi="Book Antiqua" w:cs="Arial"/>
          <w:shd w:val="clear" w:color="auto" w:fill="FFFFFF"/>
        </w:rPr>
        <w:t xml:space="preserve"> investors will be able en</w:t>
      </w:r>
      <w:r w:rsidR="004A25D4" w:rsidRPr="00A328B3">
        <w:rPr>
          <w:rFonts w:ascii="Book Antiqua" w:hAnsi="Book Antiqua" w:cs="Arial"/>
          <w:shd w:val="clear" w:color="auto" w:fill="FFFFFF"/>
        </w:rPr>
        <w:t>j</w:t>
      </w:r>
      <w:r w:rsidRPr="00A328B3">
        <w:rPr>
          <w:rFonts w:ascii="Book Antiqua" w:hAnsi="Book Antiqua" w:cs="Arial"/>
          <w:shd w:val="clear" w:color="auto" w:fill="FFFFFF"/>
        </w:rPr>
        <w:t xml:space="preserve">oy </w:t>
      </w:r>
      <w:r w:rsidR="004A25D4" w:rsidRPr="00A328B3">
        <w:rPr>
          <w:rFonts w:ascii="Book Antiqua" w:hAnsi="Book Antiqua" w:cs="Arial"/>
          <w:shd w:val="clear" w:color="auto" w:fill="FFFFFF"/>
        </w:rPr>
        <w:t>many digital investment services including the ability to open a CDS Account online, carry out stock market transactions from anywhere</w:t>
      </w:r>
      <w:r w:rsidR="00390F07">
        <w:rPr>
          <w:rFonts w:ascii="Book Antiqua" w:hAnsi="Book Antiqua" w:cs="Arial"/>
          <w:shd w:val="clear" w:color="auto" w:fill="FFFFFF"/>
        </w:rPr>
        <w:t xml:space="preserve"> without going to a stock broker firm,</w:t>
      </w:r>
      <w:r w:rsidR="004A25D4" w:rsidRPr="00A328B3">
        <w:rPr>
          <w:rFonts w:ascii="Book Antiqua" w:hAnsi="Book Antiqua" w:cs="Arial"/>
          <w:shd w:val="clear" w:color="auto" w:fill="FFFFFF"/>
        </w:rPr>
        <w:t xml:space="preserve"> e- dividend registration services, receive contract notes and CDS statements in electronic form</w:t>
      </w:r>
      <w:r w:rsidR="002619B1">
        <w:rPr>
          <w:rFonts w:ascii="Book Antiqua" w:hAnsi="Book Antiqua" w:cs="Arial"/>
          <w:shd w:val="clear" w:color="auto" w:fill="FFFFFF"/>
        </w:rPr>
        <w:t xml:space="preserve"> etc</w:t>
      </w:r>
      <w:r w:rsidR="004A25D4" w:rsidRPr="00A328B3">
        <w:rPr>
          <w:rFonts w:ascii="Book Antiqua" w:hAnsi="Book Antiqua" w:cs="Arial"/>
          <w:shd w:val="clear" w:color="auto" w:fill="FFFFFF"/>
        </w:rPr>
        <w:t>.</w:t>
      </w:r>
      <w:r w:rsidR="00A328B3">
        <w:rPr>
          <w:rFonts w:ascii="Book Antiqua" w:hAnsi="Book Antiqua" w:cs="Arial"/>
          <w:shd w:val="clear" w:color="auto" w:fill="FFFFFF"/>
        </w:rPr>
        <w:t xml:space="preserve"> </w:t>
      </w:r>
      <w:r w:rsidR="00475811" w:rsidRPr="00A328B3">
        <w:rPr>
          <w:rFonts w:ascii="Book Antiqua" w:hAnsi="Book Antiqua"/>
        </w:rPr>
        <w:t xml:space="preserve">To derive maximum benefits from the new features it is crucial that investors stay well informed and the following </w:t>
      </w:r>
      <w:r w:rsidR="00A328B3" w:rsidRPr="00A328B3">
        <w:rPr>
          <w:rFonts w:ascii="Book Antiqua" w:hAnsi="Book Antiqua"/>
        </w:rPr>
        <w:t>is an attempt to provide investors with information</w:t>
      </w:r>
      <w:r w:rsidR="002619B1">
        <w:rPr>
          <w:rFonts w:ascii="Book Antiqua" w:hAnsi="Book Antiqua"/>
        </w:rPr>
        <w:t xml:space="preserve"> of the new developments in the stock market.</w:t>
      </w:r>
    </w:p>
    <w:p w:rsidR="00CC423A" w:rsidRPr="00A328B3" w:rsidRDefault="00CC423A" w:rsidP="00A328B3">
      <w:pPr>
        <w:jc w:val="both"/>
        <w:rPr>
          <w:rFonts w:ascii="Book Antiqua" w:hAnsi="Book Antiqua"/>
          <w:b/>
        </w:rPr>
      </w:pPr>
    </w:p>
    <w:p w:rsidR="004448FC" w:rsidRPr="00A328B3" w:rsidRDefault="00FE2000" w:rsidP="00A328B3">
      <w:pPr>
        <w:jc w:val="both"/>
        <w:rPr>
          <w:rFonts w:ascii="Book Antiqua" w:hAnsi="Book Antiqua"/>
          <w:b/>
        </w:rPr>
      </w:pPr>
      <w:r w:rsidRPr="00A328B3">
        <w:rPr>
          <w:rFonts w:ascii="Book Antiqua" w:hAnsi="Book Antiqua"/>
          <w:b/>
        </w:rPr>
        <w:t>Digital on-Boarding</w:t>
      </w:r>
      <w:r w:rsidR="006B19B1" w:rsidRPr="00A328B3">
        <w:rPr>
          <w:rFonts w:ascii="Book Antiqua" w:hAnsi="Book Antiqua"/>
          <w:b/>
        </w:rPr>
        <w:t xml:space="preserve"> (open CDS Accounts online)</w:t>
      </w:r>
    </w:p>
    <w:p w:rsidR="0065738B" w:rsidRPr="00A328B3" w:rsidRDefault="0065738B" w:rsidP="00A328B3">
      <w:pPr>
        <w:spacing w:line="276" w:lineRule="auto"/>
        <w:jc w:val="both"/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</w:pPr>
      <w:r w:rsidRPr="00A328B3">
        <w:rPr>
          <w:rFonts w:ascii="Book Antiqua" w:hAnsi="Book Antiqua" w:cs="Arial"/>
          <w:shd w:val="clear" w:color="auto" w:fill="FFFFFF"/>
        </w:rPr>
        <w:t>Investors who wish to trade in securities listed on </w:t>
      </w:r>
      <w:r w:rsidRPr="00A328B3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>the Colombo Stock Exchange</w:t>
      </w:r>
      <w:r w:rsidRPr="00A328B3">
        <w:rPr>
          <w:rFonts w:ascii="Book Antiqua" w:hAnsi="Book Antiqua" w:cs="Arial"/>
          <w:shd w:val="clear" w:color="auto" w:fill="FFFFFF"/>
        </w:rPr>
        <w:t> must open a </w:t>
      </w:r>
      <w:r w:rsidRPr="00A328B3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>CDS account</w:t>
      </w:r>
      <w:r w:rsidRPr="00A328B3">
        <w:rPr>
          <w:rFonts w:ascii="Book Antiqua" w:hAnsi="Book Antiqua" w:cs="Arial"/>
          <w:shd w:val="clear" w:color="auto" w:fill="FFFFFF"/>
        </w:rPr>
        <w:t xml:space="preserve"> with a stockbroking company. Securities that are purchased will be credited to the investor’s </w:t>
      </w:r>
      <w:r w:rsidRPr="00A328B3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>CDS account.</w:t>
      </w:r>
      <w:r w:rsidR="002B222E" w:rsidRPr="00A328B3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 xml:space="preserve"> Likewise</w:t>
      </w:r>
      <w:r w:rsidR="002A008F" w:rsidRPr="00A328B3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>,</w:t>
      </w:r>
      <w:r w:rsidR="002B222E" w:rsidRPr="00A328B3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 xml:space="preserve"> </w:t>
      </w:r>
      <w:r w:rsidR="002A008F" w:rsidRPr="00A328B3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 xml:space="preserve">when </w:t>
      </w:r>
      <w:r w:rsidR="002B222E" w:rsidRPr="00A328B3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>securities</w:t>
      </w:r>
      <w:r w:rsidR="002A008F" w:rsidRPr="00A328B3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 xml:space="preserve"> are</w:t>
      </w:r>
      <w:r w:rsidR="002B222E" w:rsidRPr="00A328B3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 xml:space="preserve"> sold, these securities will be debited from the CDS accounts.</w:t>
      </w:r>
    </w:p>
    <w:p w:rsidR="00B91C2E" w:rsidRPr="00A328B3" w:rsidRDefault="00D97930" w:rsidP="00A328B3">
      <w:pPr>
        <w:spacing w:line="276" w:lineRule="auto"/>
        <w:jc w:val="both"/>
        <w:rPr>
          <w:rFonts w:ascii="Book Antiqua" w:hAnsi="Book Antiqua" w:cs="Segoe UI"/>
          <w:shd w:val="clear" w:color="auto" w:fill="FFFFFF"/>
        </w:rPr>
      </w:pPr>
      <w:r w:rsidRPr="00A328B3">
        <w:rPr>
          <w:rFonts w:ascii="Book Antiqua" w:hAnsi="Book Antiqua"/>
        </w:rPr>
        <w:t>Until</w:t>
      </w:r>
      <w:r w:rsidR="00D13B6C" w:rsidRPr="00A328B3">
        <w:rPr>
          <w:rFonts w:ascii="Book Antiqua" w:hAnsi="Book Antiqua"/>
        </w:rPr>
        <w:t xml:space="preserve"> very recently face</w:t>
      </w:r>
      <w:r w:rsidR="00102A03" w:rsidRPr="00A328B3">
        <w:rPr>
          <w:rFonts w:ascii="Book Antiqua" w:hAnsi="Book Antiqua"/>
        </w:rPr>
        <w:t xml:space="preserve"> </w:t>
      </w:r>
      <w:r w:rsidR="00D13B6C" w:rsidRPr="00A328B3">
        <w:rPr>
          <w:rFonts w:ascii="Book Antiqua" w:hAnsi="Book Antiqua"/>
        </w:rPr>
        <w:t>- to–face interaction between the investor and stockbroker</w:t>
      </w:r>
      <w:r w:rsidR="008D4533" w:rsidRPr="00A328B3">
        <w:rPr>
          <w:rFonts w:ascii="Book Antiqua" w:hAnsi="Book Antiqua"/>
        </w:rPr>
        <w:t xml:space="preserve"> was n</w:t>
      </w:r>
      <w:r w:rsidR="00D13B6C" w:rsidRPr="00A328B3">
        <w:rPr>
          <w:rFonts w:ascii="Book Antiqua" w:hAnsi="Book Antiqua"/>
        </w:rPr>
        <w:t>ecessary to open a CDS account</w:t>
      </w:r>
      <w:r w:rsidR="008D4533" w:rsidRPr="00A328B3">
        <w:rPr>
          <w:rFonts w:ascii="Book Antiqua" w:hAnsi="Book Antiqua"/>
        </w:rPr>
        <w:t xml:space="preserve">. </w:t>
      </w:r>
      <w:r w:rsidR="00286693" w:rsidRPr="00A328B3">
        <w:rPr>
          <w:rFonts w:ascii="Book Antiqua" w:hAnsi="Book Antiqua"/>
        </w:rPr>
        <w:t xml:space="preserve">With </w:t>
      </w:r>
      <w:r w:rsidR="008D4533" w:rsidRPr="00A328B3">
        <w:rPr>
          <w:rFonts w:ascii="Book Antiqua" w:hAnsi="Book Antiqua"/>
        </w:rPr>
        <w:t xml:space="preserve">the </w:t>
      </w:r>
      <w:r w:rsidR="008D4533" w:rsidRPr="00A328B3">
        <w:rPr>
          <w:rFonts w:ascii="Book Antiqua" w:hAnsi="Book Antiqua" w:cs="Segoe UI"/>
          <w:shd w:val="clear" w:color="auto" w:fill="FFFFFF"/>
        </w:rPr>
        <w:t xml:space="preserve">end-to-end </w:t>
      </w:r>
      <w:r w:rsidR="002A008F" w:rsidRPr="00A328B3">
        <w:rPr>
          <w:rFonts w:ascii="Book Antiqua" w:hAnsi="Book Antiqua" w:cs="Segoe UI"/>
          <w:shd w:val="clear" w:color="auto" w:fill="FFFFFF"/>
        </w:rPr>
        <w:t>digitization</w:t>
      </w:r>
      <w:r w:rsidR="008D4533" w:rsidRPr="00A328B3">
        <w:rPr>
          <w:rFonts w:ascii="Book Antiqua" w:hAnsi="Book Antiqua" w:cs="Segoe UI"/>
          <w:shd w:val="clear" w:color="auto" w:fill="FFFFFF"/>
        </w:rPr>
        <w:t xml:space="preserve"> of the Colombo Stock </w:t>
      </w:r>
      <w:r w:rsidR="00B035B3">
        <w:rPr>
          <w:rFonts w:ascii="Book Antiqua" w:hAnsi="Book Antiqua" w:cs="Segoe UI"/>
          <w:shd w:val="clear" w:color="auto" w:fill="FFFFFF"/>
        </w:rPr>
        <w:t>now, you can open a CDS Account through the mobile application. Moreover,</w:t>
      </w:r>
      <w:r w:rsidR="00286693" w:rsidRPr="00A328B3">
        <w:rPr>
          <w:rFonts w:ascii="Book Antiqua" w:hAnsi="Book Antiqua" w:cs="Segoe UI"/>
          <w:shd w:val="clear" w:color="auto" w:fill="FFFFFF"/>
        </w:rPr>
        <w:t xml:space="preserve"> </w:t>
      </w:r>
      <w:r w:rsidR="00B035B3" w:rsidRPr="00A328B3">
        <w:rPr>
          <w:rFonts w:ascii="Book Antiqua" w:hAnsi="Book Antiqua" w:cs="Segoe UI"/>
          <w:shd w:val="clear" w:color="auto" w:fill="FFFFFF"/>
        </w:rPr>
        <w:t>stockbrokers</w:t>
      </w:r>
      <w:r w:rsidR="00286693" w:rsidRPr="00A328B3">
        <w:rPr>
          <w:rFonts w:ascii="Book Antiqua" w:hAnsi="Book Antiqua" w:cs="Segoe UI"/>
          <w:shd w:val="clear" w:color="auto" w:fill="FFFFFF"/>
        </w:rPr>
        <w:t xml:space="preserve"> are able </w:t>
      </w:r>
      <w:r w:rsidR="00FE2000" w:rsidRPr="00A328B3">
        <w:rPr>
          <w:rFonts w:ascii="Book Antiqua" w:hAnsi="Book Antiqua" w:cs="Segoe UI"/>
          <w:shd w:val="clear" w:color="auto" w:fill="FFFFFF"/>
        </w:rPr>
        <w:t xml:space="preserve">to perform </w:t>
      </w:r>
      <w:r w:rsidR="002A008F" w:rsidRPr="00A328B3">
        <w:rPr>
          <w:rFonts w:ascii="Book Antiqua" w:hAnsi="Book Antiqua" w:cs="Segoe UI"/>
          <w:shd w:val="clear" w:color="auto" w:fill="FFFFFF"/>
        </w:rPr>
        <w:t>online</w:t>
      </w:r>
      <w:r w:rsidR="00FE2000" w:rsidRPr="00A328B3">
        <w:rPr>
          <w:rFonts w:ascii="Book Antiqua" w:hAnsi="Book Antiqua" w:cs="Segoe UI"/>
          <w:shd w:val="clear" w:color="auto" w:fill="FFFFFF"/>
        </w:rPr>
        <w:t xml:space="preserve"> Know Your Customer (KYC) verification</w:t>
      </w:r>
      <w:r w:rsidR="002A008F" w:rsidRPr="00A328B3">
        <w:rPr>
          <w:rFonts w:ascii="Book Antiqua" w:hAnsi="Book Antiqua" w:cs="Segoe UI"/>
          <w:shd w:val="clear" w:color="auto" w:fill="FFFFFF"/>
        </w:rPr>
        <w:t>s</w:t>
      </w:r>
      <w:r w:rsidR="00FE2000" w:rsidRPr="00A328B3">
        <w:rPr>
          <w:rFonts w:ascii="Book Antiqua" w:hAnsi="Book Antiqua" w:cs="Segoe UI"/>
          <w:shd w:val="clear" w:color="auto" w:fill="FFFFFF"/>
        </w:rPr>
        <w:t xml:space="preserve"> </w:t>
      </w:r>
      <w:r w:rsidR="005230D4" w:rsidRPr="00A328B3">
        <w:rPr>
          <w:rFonts w:ascii="Book Antiqua" w:hAnsi="Book Antiqua" w:cs="Segoe UI"/>
          <w:shd w:val="clear" w:color="auto" w:fill="FFFFFF"/>
        </w:rPr>
        <w:t xml:space="preserve">and direct National Identity Card verification with the Department of Registrar of Persons online. </w:t>
      </w:r>
      <w:r w:rsidR="00286693" w:rsidRPr="00A328B3">
        <w:rPr>
          <w:rFonts w:ascii="Book Antiqua" w:hAnsi="Book Antiqua" w:cs="Segoe UI"/>
          <w:shd w:val="clear" w:color="auto" w:fill="FFFFFF"/>
        </w:rPr>
        <w:t xml:space="preserve">CDS account opening </w:t>
      </w:r>
      <w:r w:rsidR="005230D4" w:rsidRPr="00A328B3">
        <w:rPr>
          <w:rFonts w:ascii="Book Antiqua" w:hAnsi="Book Antiqua" w:cs="Segoe UI"/>
          <w:shd w:val="clear" w:color="auto" w:fill="FFFFFF"/>
        </w:rPr>
        <w:t>no longer require a</w:t>
      </w:r>
      <w:r w:rsidR="00286693" w:rsidRPr="00A328B3">
        <w:rPr>
          <w:rFonts w:ascii="Book Antiqua" w:hAnsi="Book Antiqua" w:cs="Segoe UI"/>
          <w:shd w:val="clear" w:color="auto" w:fill="FFFFFF"/>
        </w:rPr>
        <w:t xml:space="preserve"> wet signature</w:t>
      </w:r>
      <w:r w:rsidR="005230D4" w:rsidRPr="00A328B3">
        <w:rPr>
          <w:rFonts w:ascii="Book Antiqua" w:hAnsi="Book Antiqua" w:cs="Segoe UI"/>
          <w:shd w:val="clear" w:color="auto" w:fill="FFFFFF"/>
        </w:rPr>
        <w:t>,</w:t>
      </w:r>
      <w:r w:rsidR="00286693" w:rsidRPr="00A328B3">
        <w:rPr>
          <w:rFonts w:ascii="Book Antiqua" w:hAnsi="Book Antiqua" w:cs="Segoe UI"/>
          <w:shd w:val="clear" w:color="auto" w:fill="FFFFFF"/>
        </w:rPr>
        <w:t xml:space="preserve"> </w:t>
      </w:r>
      <w:r w:rsidR="005230D4" w:rsidRPr="00A328B3">
        <w:rPr>
          <w:rFonts w:ascii="Book Antiqua" w:hAnsi="Book Antiqua" w:cs="Segoe UI"/>
          <w:shd w:val="clear" w:color="auto" w:fill="FFFFFF"/>
        </w:rPr>
        <w:t>electronically signed account opening and other requisite documents from investors is sufficient.</w:t>
      </w:r>
      <w:r>
        <w:rPr>
          <w:rFonts w:ascii="Book Antiqua" w:hAnsi="Book Antiqua" w:cs="Segoe UI"/>
          <w:shd w:val="clear" w:color="auto" w:fill="FFFFFF"/>
        </w:rPr>
        <w:t xml:space="preserve"> </w:t>
      </w:r>
      <w:r w:rsidR="00102A03" w:rsidRPr="00A328B3">
        <w:rPr>
          <w:rFonts w:ascii="Book Antiqua" w:hAnsi="Book Antiqua" w:cs="Segoe UI"/>
          <w:shd w:val="clear" w:color="auto" w:fill="FFFFFF"/>
        </w:rPr>
        <w:t xml:space="preserve"> </w:t>
      </w:r>
      <w:r>
        <w:rPr>
          <w:rFonts w:ascii="Book Antiqua" w:hAnsi="Book Antiqua" w:cs="Segoe UI"/>
          <w:shd w:val="clear" w:color="auto" w:fill="FFFFFF"/>
        </w:rPr>
        <w:t xml:space="preserve"> </w:t>
      </w:r>
    </w:p>
    <w:p w:rsidR="00286693" w:rsidRPr="00A328B3" w:rsidRDefault="00B91C2E" w:rsidP="00A328B3">
      <w:pPr>
        <w:spacing w:line="276" w:lineRule="auto"/>
        <w:jc w:val="both"/>
        <w:rPr>
          <w:rFonts w:ascii="Book Antiqua" w:hAnsi="Book Antiqua" w:cs="Segoe UI"/>
          <w:shd w:val="clear" w:color="auto" w:fill="FFFFFF"/>
        </w:rPr>
      </w:pPr>
      <w:r w:rsidRPr="00A328B3">
        <w:rPr>
          <w:rFonts w:ascii="Book Antiqua" w:hAnsi="Book Antiqua" w:cs="Segoe UI"/>
          <w:shd w:val="clear" w:color="auto" w:fill="FFFFFF"/>
        </w:rPr>
        <w:t>At present</w:t>
      </w:r>
      <w:r w:rsidR="00102A03" w:rsidRPr="00A328B3">
        <w:rPr>
          <w:rFonts w:ascii="Book Antiqua" w:hAnsi="Book Antiqua" w:cs="Segoe UI"/>
          <w:shd w:val="clear" w:color="auto" w:fill="FFFFFF"/>
        </w:rPr>
        <w:t xml:space="preserve"> investors are required to provide their </w:t>
      </w:r>
      <w:r w:rsidRPr="00A328B3">
        <w:rPr>
          <w:rFonts w:ascii="Book Antiqua" w:hAnsi="Book Antiqua" w:cs="Segoe UI"/>
          <w:shd w:val="clear" w:color="auto" w:fill="FFFFFF"/>
        </w:rPr>
        <w:t>mobile phone number</w:t>
      </w:r>
      <w:r w:rsidR="002B222E" w:rsidRPr="00A328B3">
        <w:rPr>
          <w:rFonts w:ascii="Book Antiqua" w:hAnsi="Book Antiqua" w:cs="Segoe UI"/>
          <w:shd w:val="clear" w:color="auto" w:fill="FFFFFF"/>
        </w:rPr>
        <w:t>,</w:t>
      </w:r>
      <w:r w:rsidRPr="00A328B3">
        <w:rPr>
          <w:rFonts w:ascii="Book Antiqua" w:hAnsi="Book Antiqua" w:cs="Segoe UI"/>
          <w:shd w:val="clear" w:color="auto" w:fill="FFFFFF"/>
        </w:rPr>
        <w:t xml:space="preserve"> email address </w:t>
      </w:r>
      <w:r w:rsidR="002B222E" w:rsidRPr="00A328B3">
        <w:rPr>
          <w:rFonts w:ascii="Book Antiqua" w:hAnsi="Book Antiqua" w:cs="Segoe UI"/>
          <w:shd w:val="clear" w:color="auto" w:fill="FFFFFF"/>
        </w:rPr>
        <w:t xml:space="preserve">and bank account details </w:t>
      </w:r>
      <w:r w:rsidRPr="00A328B3">
        <w:rPr>
          <w:rFonts w:ascii="Book Antiqua" w:hAnsi="Book Antiqua" w:cs="Segoe UI"/>
          <w:shd w:val="clear" w:color="auto" w:fill="FFFFFF"/>
        </w:rPr>
        <w:t xml:space="preserve">when opening a CDS account to be able to access a host of new </w:t>
      </w:r>
      <w:r w:rsidR="002A008F" w:rsidRPr="00A328B3">
        <w:rPr>
          <w:rFonts w:ascii="Book Antiqua" w:hAnsi="Book Antiqua" w:cs="Segoe UI"/>
          <w:shd w:val="clear" w:color="auto" w:fill="FFFFFF"/>
        </w:rPr>
        <w:t>services</w:t>
      </w:r>
      <w:r w:rsidRPr="00A328B3">
        <w:rPr>
          <w:rFonts w:ascii="Book Antiqua" w:hAnsi="Book Antiqua" w:cs="Segoe UI"/>
          <w:shd w:val="clear" w:color="auto" w:fill="FFFFFF"/>
        </w:rPr>
        <w:t xml:space="preserve"> offered by the Colombo Stock Exchange</w:t>
      </w:r>
      <w:r w:rsidR="002A008F" w:rsidRPr="00A328B3">
        <w:rPr>
          <w:rFonts w:ascii="Book Antiqua" w:hAnsi="Book Antiqua" w:cs="Segoe UI"/>
          <w:shd w:val="clear" w:color="auto" w:fill="FFFFFF"/>
        </w:rPr>
        <w:t xml:space="preserve"> (CSE)</w:t>
      </w:r>
      <w:r w:rsidRPr="00A328B3">
        <w:rPr>
          <w:rFonts w:ascii="Book Antiqua" w:hAnsi="Book Antiqua" w:cs="Segoe UI"/>
          <w:shd w:val="clear" w:color="auto" w:fill="FFFFFF"/>
        </w:rPr>
        <w:t xml:space="preserve"> with the digitalization of the stock market.</w:t>
      </w:r>
    </w:p>
    <w:p w:rsidR="00D13B6C" w:rsidRPr="00A328B3" w:rsidRDefault="00FE2000" w:rsidP="00A328B3">
      <w:pPr>
        <w:jc w:val="both"/>
        <w:rPr>
          <w:rFonts w:ascii="Book Antiqua" w:hAnsi="Book Antiqua"/>
          <w:b/>
        </w:rPr>
      </w:pPr>
      <w:r w:rsidRPr="00A328B3">
        <w:rPr>
          <w:rFonts w:ascii="Book Antiqua" w:hAnsi="Book Antiqua" w:cs="Arial"/>
          <w:b/>
          <w:shd w:val="clear" w:color="auto" w:fill="FFFFFF"/>
        </w:rPr>
        <w:t>C</w:t>
      </w:r>
      <w:r w:rsidR="00D13B6C" w:rsidRPr="00A328B3">
        <w:rPr>
          <w:rFonts w:ascii="Book Antiqua" w:hAnsi="Book Antiqua" w:cs="Arial"/>
          <w:b/>
          <w:shd w:val="clear" w:color="auto" w:fill="FFFFFF"/>
        </w:rPr>
        <w:t>onver</w:t>
      </w:r>
      <w:r w:rsidRPr="00A328B3">
        <w:rPr>
          <w:rFonts w:ascii="Book Antiqua" w:hAnsi="Book Antiqua" w:cs="Arial"/>
          <w:b/>
          <w:shd w:val="clear" w:color="auto" w:fill="FFFFFF"/>
        </w:rPr>
        <w:t xml:space="preserve">sion </w:t>
      </w:r>
      <w:r w:rsidR="00353360" w:rsidRPr="00A328B3">
        <w:rPr>
          <w:rFonts w:ascii="Book Antiqua" w:hAnsi="Book Antiqua" w:cs="Arial"/>
          <w:b/>
          <w:shd w:val="clear" w:color="auto" w:fill="FFFFFF"/>
        </w:rPr>
        <w:t>of Paper-Based Statements to Electronic Form </w:t>
      </w:r>
    </w:p>
    <w:p w:rsidR="00506D7B" w:rsidRPr="00A328B3" w:rsidRDefault="00506D7B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lastRenderedPageBreak/>
        <w:t xml:space="preserve">When you wish to purchase </w:t>
      </w:r>
      <w:r w:rsidR="002A008F" w:rsidRPr="00A328B3">
        <w:rPr>
          <w:rFonts w:ascii="Book Antiqua" w:hAnsi="Book Antiqua"/>
        </w:rPr>
        <w:t>securities</w:t>
      </w:r>
      <w:r w:rsidR="0035532A" w:rsidRPr="00A328B3">
        <w:rPr>
          <w:rFonts w:ascii="Book Antiqua" w:hAnsi="Book Antiqua"/>
        </w:rPr>
        <w:t xml:space="preserve"> in a particular company you need to inform your</w:t>
      </w:r>
      <w:r w:rsidR="00B035B3">
        <w:rPr>
          <w:rFonts w:ascii="Book Antiqua" w:hAnsi="Book Antiqua"/>
        </w:rPr>
        <w:t xml:space="preserve"> stock</w:t>
      </w:r>
      <w:r w:rsidR="0035532A" w:rsidRPr="00A328B3">
        <w:rPr>
          <w:rFonts w:ascii="Book Antiqua" w:hAnsi="Book Antiqua"/>
        </w:rPr>
        <w:t xml:space="preserve"> broker of the name of the company, price and amount of shares that you wish to purchase. Once the purchase is complete you will receive a Bought Note from the stock broking firm. In the same manner if you wish to sell </w:t>
      </w:r>
      <w:r w:rsidR="002A008F" w:rsidRPr="00A328B3">
        <w:rPr>
          <w:rFonts w:ascii="Book Antiqua" w:hAnsi="Book Antiqua"/>
        </w:rPr>
        <w:t>securities</w:t>
      </w:r>
      <w:r w:rsidR="0035532A" w:rsidRPr="00A328B3">
        <w:rPr>
          <w:rFonts w:ascii="Book Antiqua" w:hAnsi="Book Antiqua"/>
        </w:rPr>
        <w:t xml:space="preserve"> you will have to inform your broker of the price, quantity and the name of the company. Once the stockbroker sells your </w:t>
      </w:r>
      <w:r w:rsidR="002A008F" w:rsidRPr="00A328B3">
        <w:rPr>
          <w:rFonts w:ascii="Book Antiqua" w:hAnsi="Book Antiqua"/>
        </w:rPr>
        <w:t>securities</w:t>
      </w:r>
      <w:r w:rsidR="0035532A" w:rsidRPr="00A328B3">
        <w:rPr>
          <w:rFonts w:ascii="Book Antiqua" w:hAnsi="Book Antiqua"/>
        </w:rPr>
        <w:t xml:space="preserve"> you will receive a Sold Note.</w:t>
      </w:r>
    </w:p>
    <w:p w:rsidR="00CF1C8D" w:rsidRPr="00A328B3" w:rsidRDefault="00C977E0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 xml:space="preserve">The CSE has taken steps to send a </w:t>
      </w:r>
      <w:r w:rsidR="006840DC" w:rsidRPr="00A328B3">
        <w:rPr>
          <w:rFonts w:ascii="Book Antiqua" w:hAnsi="Book Antiqua"/>
        </w:rPr>
        <w:t xml:space="preserve">trade alert </w:t>
      </w:r>
      <w:r w:rsidR="00C32E93" w:rsidRPr="00A328B3">
        <w:rPr>
          <w:rFonts w:ascii="Book Antiqua" w:hAnsi="Book Antiqua"/>
        </w:rPr>
        <w:t xml:space="preserve">via SMS to investors </w:t>
      </w:r>
      <w:r w:rsidR="006840DC" w:rsidRPr="00A328B3">
        <w:rPr>
          <w:rFonts w:ascii="Book Antiqua" w:hAnsi="Book Antiqua"/>
        </w:rPr>
        <w:t xml:space="preserve">on a daily basis </w:t>
      </w:r>
      <w:r w:rsidR="004448FC" w:rsidRPr="00A328B3">
        <w:rPr>
          <w:rFonts w:ascii="Book Antiqua" w:hAnsi="Book Antiqua"/>
        </w:rPr>
        <w:t xml:space="preserve">at the </w:t>
      </w:r>
      <w:r w:rsidR="006840DC" w:rsidRPr="00A328B3">
        <w:rPr>
          <w:rFonts w:ascii="Book Antiqua" w:hAnsi="Book Antiqua"/>
        </w:rPr>
        <w:t>end of each trade day</w:t>
      </w:r>
      <w:r w:rsidR="00C32E93" w:rsidRPr="00A328B3">
        <w:rPr>
          <w:rFonts w:ascii="Book Antiqua" w:hAnsi="Book Antiqua"/>
        </w:rPr>
        <w:t>,</w:t>
      </w:r>
      <w:r w:rsidR="006840DC" w:rsidRPr="00A328B3">
        <w:rPr>
          <w:rFonts w:ascii="Book Antiqua" w:hAnsi="Book Antiqua"/>
        </w:rPr>
        <w:t xml:space="preserve"> notifying them of</w:t>
      </w:r>
      <w:r w:rsidR="00C32E93" w:rsidRPr="00A328B3">
        <w:rPr>
          <w:rFonts w:ascii="Book Antiqua" w:hAnsi="Book Antiqua"/>
        </w:rPr>
        <w:t xml:space="preserve"> the </w:t>
      </w:r>
      <w:r w:rsidR="006840DC" w:rsidRPr="00A328B3">
        <w:rPr>
          <w:rFonts w:ascii="Book Antiqua" w:hAnsi="Book Antiqua"/>
        </w:rPr>
        <w:t xml:space="preserve">transactions that were carried out through their Securities </w:t>
      </w:r>
      <w:r w:rsidR="005F11E3" w:rsidRPr="00A328B3">
        <w:rPr>
          <w:rFonts w:ascii="Book Antiqua" w:hAnsi="Book Antiqua"/>
        </w:rPr>
        <w:t>A</w:t>
      </w:r>
      <w:r w:rsidR="006840DC" w:rsidRPr="00A328B3">
        <w:rPr>
          <w:rFonts w:ascii="Book Antiqua" w:hAnsi="Book Antiqua"/>
        </w:rPr>
        <w:t>ccounts in the CDS</w:t>
      </w:r>
      <w:r w:rsidRPr="00A328B3">
        <w:rPr>
          <w:rFonts w:ascii="Book Antiqua" w:hAnsi="Book Antiqua"/>
        </w:rPr>
        <w:t>.</w:t>
      </w:r>
      <w:r w:rsidR="005F11E3" w:rsidRPr="00A328B3">
        <w:rPr>
          <w:rFonts w:ascii="Book Antiqua" w:hAnsi="Book Antiqua"/>
        </w:rPr>
        <w:t xml:space="preserve"> In addition, at present clients are able to receive contract notes</w:t>
      </w:r>
      <w:r w:rsidR="00B035B3">
        <w:rPr>
          <w:rFonts w:ascii="Book Antiqua" w:hAnsi="Book Antiqua"/>
        </w:rPr>
        <w:t xml:space="preserve"> (Bought and Sold notes)</w:t>
      </w:r>
      <w:r w:rsidR="005F11E3" w:rsidRPr="00A328B3">
        <w:rPr>
          <w:rFonts w:ascii="Book Antiqua" w:hAnsi="Book Antiqua"/>
        </w:rPr>
        <w:t xml:space="preserve"> by the end of the trade day by electronic means.</w:t>
      </w:r>
      <w:r w:rsidR="002A008F" w:rsidRPr="00A328B3">
        <w:rPr>
          <w:rFonts w:ascii="Book Antiqua" w:hAnsi="Book Antiqua"/>
        </w:rPr>
        <w:t xml:space="preserve"> </w:t>
      </w:r>
      <w:r w:rsidR="00CF1C8D" w:rsidRPr="00A328B3">
        <w:rPr>
          <w:rFonts w:ascii="Book Antiqua" w:hAnsi="Book Antiqua"/>
        </w:rPr>
        <w:t xml:space="preserve">Prior to the introduction of </w:t>
      </w:r>
      <w:r w:rsidR="005F11E3" w:rsidRPr="00A328B3">
        <w:rPr>
          <w:rFonts w:ascii="Book Antiqua" w:hAnsi="Book Antiqua"/>
        </w:rPr>
        <w:t>these facilities,</w:t>
      </w:r>
      <w:r w:rsidR="00112BA7" w:rsidRPr="00A328B3">
        <w:rPr>
          <w:rFonts w:ascii="Book Antiqua" w:hAnsi="Book Antiqua"/>
        </w:rPr>
        <w:t xml:space="preserve"> printed</w:t>
      </w:r>
      <w:r w:rsidR="00CF1C8D" w:rsidRPr="00A328B3">
        <w:rPr>
          <w:rFonts w:ascii="Book Antiqua" w:hAnsi="Book Antiqua"/>
        </w:rPr>
        <w:t xml:space="preserve"> </w:t>
      </w:r>
      <w:r w:rsidR="00B035B3">
        <w:rPr>
          <w:rFonts w:ascii="Book Antiqua" w:hAnsi="Book Antiqua"/>
        </w:rPr>
        <w:t>B</w:t>
      </w:r>
      <w:r w:rsidR="00CF1C8D" w:rsidRPr="00A328B3">
        <w:rPr>
          <w:rFonts w:ascii="Book Antiqua" w:hAnsi="Book Antiqua"/>
        </w:rPr>
        <w:t xml:space="preserve">ought </w:t>
      </w:r>
      <w:r w:rsidR="00B035B3">
        <w:rPr>
          <w:rFonts w:ascii="Book Antiqua" w:hAnsi="Book Antiqua"/>
        </w:rPr>
        <w:t>N</w:t>
      </w:r>
      <w:r w:rsidR="00CF1C8D" w:rsidRPr="00A328B3">
        <w:rPr>
          <w:rFonts w:ascii="Book Antiqua" w:hAnsi="Book Antiqua"/>
        </w:rPr>
        <w:t xml:space="preserve">otes and </w:t>
      </w:r>
      <w:r w:rsidR="00B035B3">
        <w:rPr>
          <w:rFonts w:ascii="Book Antiqua" w:hAnsi="Book Antiqua"/>
        </w:rPr>
        <w:t>S</w:t>
      </w:r>
      <w:r w:rsidR="00CF1C8D" w:rsidRPr="00A328B3">
        <w:rPr>
          <w:rFonts w:ascii="Book Antiqua" w:hAnsi="Book Antiqua"/>
        </w:rPr>
        <w:t xml:space="preserve">old </w:t>
      </w:r>
      <w:r w:rsidR="00B035B3">
        <w:rPr>
          <w:rFonts w:ascii="Book Antiqua" w:hAnsi="Book Antiqua"/>
        </w:rPr>
        <w:t>N</w:t>
      </w:r>
      <w:r w:rsidR="00CF1C8D" w:rsidRPr="00A328B3">
        <w:rPr>
          <w:rFonts w:ascii="Book Antiqua" w:hAnsi="Book Antiqua"/>
        </w:rPr>
        <w:t>otes</w:t>
      </w:r>
      <w:r w:rsidR="00112BA7" w:rsidRPr="00A328B3">
        <w:rPr>
          <w:rFonts w:ascii="Book Antiqua" w:hAnsi="Book Antiqua"/>
        </w:rPr>
        <w:t xml:space="preserve"> were posted to clients on the following day.  </w:t>
      </w:r>
    </w:p>
    <w:p w:rsidR="002A008F" w:rsidRPr="00A328B3" w:rsidRDefault="002A008F" w:rsidP="00A328B3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 w:cs="Arial"/>
        </w:rPr>
      </w:pPr>
      <w:r w:rsidRPr="00A328B3">
        <w:rPr>
          <w:rFonts w:ascii="Book Antiqua" w:hAnsi="Book Antiqua" w:cs="Arial"/>
          <w:shd w:val="clear" w:color="auto" w:fill="FFFFFF"/>
        </w:rPr>
        <w:t xml:space="preserve">Investors can now subscribe to CDS account statements pertaining to their account to be sent to their e-mail address. </w:t>
      </w:r>
      <w:r w:rsidRPr="00A328B3">
        <w:rPr>
          <w:rFonts w:ascii="Book Antiqua" w:eastAsia="Times New Roman" w:hAnsi="Book Antiqua" w:cs="Arial"/>
        </w:rPr>
        <w:t>Once an account holder has subscribed for this facility, he will receive monthly statements every month if there is a balance in the account.</w:t>
      </w:r>
    </w:p>
    <w:p w:rsidR="003073D9" w:rsidRPr="00A328B3" w:rsidRDefault="003073D9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Introduction of the SMS trade alert system</w:t>
      </w:r>
      <w:r w:rsidR="002A008F" w:rsidRPr="00A328B3">
        <w:rPr>
          <w:rFonts w:ascii="Book Antiqua" w:hAnsi="Book Antiqua"/>
        </w:rPr>
        <w:t xml:space="preserve"> and electronic CDS statement</w:t>
      </w:r>
      <w:r w:rsidRPr="00A328B3">
        <w:rPr>
          <w:rFonts w:ascii="Book Antiqua" w:hAnsi="Book Antiqua"/>
        </w:rPr>
        <w:t xml:space="preserve"> will enable investors to identify</w:t>
      </w:r>
      <w:r w:rsidR="002A008F" w:rsidRPr="00A328B3">
        <w:rPr>
          <w:rFonts w:ascii="Book Antiqua" w:hAnsi="Book Antiqua"/>
        </w:rPr>
        <w:t xml:space="preserve"> </w:t>
      </w:r>
      <w:r w:rsidRPr="00A328B3">
        <w:rPr>
          <w:rFonts w:ascii="Book Antiqua" w:hAnsi="Book Antiqua"/>
        </w:rPr>
        <w:t>any discrepancies with regard to transactions and bring it to the notice of their stock broker firms</w:t>
      </w:r>
      <w:r w:rsidR="00062C1E" w:rsidRPr="00A328B3">
        <w:rPr>
          <w:rFonts w:ascii="Book Antiqua" w:hAnsi="Book Antiqua"/>
        </w:rPr>
        <w:t xml:space="preserve"> without delay</w:t>
      </w:r>
      <w:r w:rsidRPr="00A328B3">
        <w:rPr>
          <w:rFonts w:ascii="Book Antiqua" w:hAnsi="Book Antiqua"/>
        </w:rPr>
        <w:t>. Th</w:t>
      </w:r>
      <w:r w:rsidR="002A008F" w:rsidRPr="00A328B3">
        <w:rPr>
          <w:rFonts w:ascii="Book Antiqua" w:hAnsi="Book Antiqua"/>
        </w:rPr>
        <w:t>ese</w:t>
      </w:r>
      <w:r w:rsidRPr="00A328B3">
        <w:rPr>
          <w:rFonts w:ascii="Book Antiqua" w:hAnsi="Book Antiqua"/>
        </w:rPr>
        <w:t xml:space="preserve"> service</w:t>
      </w:r>
      <w:r w:rsidR="002A008F" w:rsidRPr="00A328B3">
        <w:rPr>
          <w:rFonts w:ascii="Book Antiqua" w:hAnsi="Book Antiqua"/>
        </w:rPr>
        <w:t>s</w:t>
      </w:r>
      <w:r w:rsidRPr="00A328B3">
        <w:rPr>
          <w:rFonts w:ascii="Book Antiqua" w:hAnsi="Book Antiqua"/>
        </w:rPr>
        <w:t xml:space="preserve"> </w:t>
      </w:r>
      <w:r w:rsidR="002A008F" w:rsidRPr="00A328B3">
        <w:rPr>
          <w:rFonts w:ascii="Book Antiqua" w:hAnsi="Book Antiqua"/>
        </w:rPr>
        <w:t>are</w:t>
      </w:r>
      <w:r w:rsidRPr="00A328B3">
        <w:rPr>
          <w:rFonts w:ascii="Book Antiqua" w:hAnsi="Book Antiqua"/>
        </w:rPr>
        <w:t xml:space="preserve"> provided to investors free of charge and will enable them to </w:t>
      </w:r>
      <w:r w:rsidR="008B5255" w:rsidRPr="00A328B3">
        <w:rPr>
          <w:rFonts w:ascii="Book Antiqua" w:hAnsi="Book Antiqua"/>
        </w:rPr>
        <w:t>determine whether stockbrokers have followed instructions properly when executing trades on their behalf.</w:t>
      </w:r>
    </w:p>
    <w:p w:rsidR="007A2CA1" w:rsidRPr="00A328B3" w:rsidRDefault="009007EB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In addition, investors will be able to derive the following benefits as a result of the new measures introduced by the CSE:</w:t>
      </w:r>
    </w:p>
    <w:p w:rsidR="00CB49FC" w:rsidRPr="00A328B3" w:rsidRDefault="00CB49FC" w:rsidP="00A328B3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Convenience</w:t>
      </w:r>
    </w:p>
    <w:p w:rsidR="009007EB" w:rsidRPr="00A328B3" w:rsidRDefault="00E24082" w:rsidP="00A328B3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A328B3">
        <w:rPr>
          <w:rFonts w:ascii="Book Antiqua" w:hAnsi="Book Antiqua" w:cs="Helvetica"/>
          <w:shd w:val="clear" w:color="auto" w:fill="FFFFFF"/>
        </w:rPr>
        <w:t>Investors are able to get all the information of the transactions done by the end of the day without having to experience p</w:t>
      </w:r>
      <w:r w:rsidR="00FD770E" w:rsidRPr="00A328B3">
        <w:rPr>
          <w:rFonts w:ascii="Book Antiqua" w:hAnsi="Book Antiqua"/>
        </w:rPr>
        <w:t>ostal delays</w:t>
      </w:r>
      <w:r w:rsidR="00344707" w:rsidRPr="00A328B3">
        <w:rPr>
          <w:rFonts w:ascii="Book Antiqua" w:hAnsi="Book Antiqua"/>
        </w:rPr>
        <w:t xml:space="preserve"> and losses</w:t>
      </w:r>
    </w:p>
    <w:p w:rsidR="00344707" w:rsidRPr="00A328B3" w:rsidRDefault="00344707" w:rsidP="00A328B3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A328B3">
        <w:rPr>
          <w:rFonts w:ascii="Book Antiqua" w:hAnsi="Book Antiqua" w:cs="Helvetica"/>
          <w:shd w:val="clear" w:color="auto" w:fill="FFFFFF"/>
        </w:rPr>
        <w:t>Ease of storing digital data</w:t>
      </w:r>
    </w:p>
    <w:p w:rsidR="00FD770E" w:rsidRPr="00A328B3" w:rsidRDefault="00CB49FC" w:rsidP="00A328B3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B</w:t>
      </w:r>
      <w:r w:rsidR="00E24082" w:rsidRPr="00A328B3">
        <w:rPr>
          <w:rFonts w:ascii="Book Antiqua" w:hAnsi="Book Antiqua"/>
        </w:rPr>
        <w:t>etter</w:t>
      </w:r>
      <w:r w:rsidR="00B45CF8" w:rsidRPr="00A328B3">
        <w:rPr>
          <w:rFonts w:ascii="Book Antiqua" w:hAnsi="Book Antiqua"/>
        </w:rPr>
        <w:t xml:space="preserve"> data protection</w:t>
      </w:r>
    </w:p>
    <w:p w:rsidR="00FD770E" w:rsidRPr="00A328B3" w:rsidRDefault="00E24082" w:rsidP="00A328B3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lastRenderedPageBreak/>
        <w:t>Investor him</w:t>
      </w:r>
      <w:r w:rsidR="00D62442" w:rsidRPr="00A328B3">
        <w:rPr>
          <w:rFonts w:ascii="Book Antiqua" w:hAnsi="Book Antiqua"/>
        </w:rPr>
        <w:t>self</w:t>
      </w:r>
      <w:r w:rsidRPr="00A328B3">
        <w:rPr>
          <w:rFonts w:ascii="Book Antiqua" w:hAnsi="Book Antiqua"/>
        </w:rPr>
        <w:t xml:space="preserve"> is able to access his trade information when </w:t>
      </w:r>
      <w:r w:rsidR="005424BE" w:rsidRPr="00A328B3">
        <w:rPr>
          <w:rFonts w:ascii="Book Antiqua" w:hAnsi="Book Antiqua"/>
        </w:rPr>
        <w:t xml:space="preserve">it is emailed </w:t>
      </w:r>
      <w:r w:rsidR="00D62442" w:rsidRPr="00A328B3">
        <w:rPr>
          <w:rFonts w:ascii="Book Antiqua" w:hAnsi="Book Antiqua"/>
        </w:rPr>
        <w:t>directly to his personal email</w:t>
      </w:r>
    </w:p>
    <w:p w:rsidR="00D62442" w:rsidRPr="00A328B3" w:rsidRDefault="00D62442" w:rsidP="00A328B3">
      <w:pPr>
        <w:pStyle w:val="ListParagraph"/>
        <w:ind w:left="360"/>
        <w:jc w:val="both"/>
        <w:rPr>
          <w:rFonts w:ascii="Book Antiqua" w:hAnsi="Book Antiqua"/>
        </w:rPr>
      </w:pPr>
    </w:p>
    <w:p w:rsidR="00344707" w:rsidRPr="00A328B3" w:rsidRDefault="00BA48B8" w:rsidP="00A328B3">
      <w:pPr>
        <w:pStyle w:val="ListParagraph"/>
        <w:spacing w:line="276" w:lineRule="auto"/>
        <w:ind w:left="0"/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 xml:space="preserve">Along with the aforementioned facilities the CDS is expected to offer the CDS eConnect facility to account holders </w:t>
      </w:r>
      <w:r w:rsidRPr="00A328B3">
        <w:rPr>
          <w:rFonts w:ascii="Book Antiqua" w:eastAsia="Times New Roman" w:hAnsi="Book Antiqua" w:cs="Arial"/>
        </w:rPr>
        <w:t>through personal computers, tablet PCs or mobile devices</w:t>
      </w:r>
      <w:r w:rsidRPr="00A328B3">
        <w:rPr>
          <w:rFonts w:ascii="Book Antiqua" w:hAnsi="Book Antiqua"/>
        </w:rPr>
        <w:t xml:space="preserve"> which will provide them </w:t>
      </w:r>
      <w:r w:rsidRPr="00A328B3">
        <w:rPr>
          <w:rFonts w:ascii="Book Antiqua" w:eastAsia="Times New Roman" w:hAnsi="Book Antiqua" w:cs="Arial"/>
        </w:rPr>
        <w:t xml:space="preserve">transactions details in near real-time, </w:t>
      </w:r>
      <w:r w:rsidR="00102A03" w:rsidRPr="00A328B3">
        <w:rPr>
          <w:rFonts w:ascii="Book Antiqua" w:eastAsia="Times New Roman" w:hAnsi="Book Antiqua" w:cs="Arial"/>
        </w:rPr>
        <w:t xml:space="preserve">examine </w:t>
      </w:r>
      <w:r w:rsidRPr="00A328B3">
        <w:rPr>
          <w:rFonts w:ascii="Book Antiqua" w:eastAsia="Times New Roman" w:hAnsi="Book Antiqua" w:cs="Arial"/>
        </w:rPr>
        <w:t>CDS accoun</w:t>
      </w:r>
      <w:r w:rsidR="00102A03" w:rsidRPr="00A328B3">
        <w:rPr>
          <w:rFonts w:ascii="Book Antiqua" w:eastAsia="Times New Roman" w:hAnsi="Book Antiqua" w:cs="Arial"/>
        </w:rPr>
        <w:t>t master record details, view</w:t>
      </w:r>
      <w:r w:rsidRPr="00A328B3">
        <w:rPr>
          <w:rFonts w:ascii="Book Antiqua" w:eastAsia="Times New Roman" w:hAnsi="Book Antiqua" w:cs="Arial"/>
        </w:rPr>
        <w:t xml:space="preserve"> monthly reports and request additional monthly statements for prior months.</w:t>
      </w:r>
      <w:r w:rsidR="00102A03" w:rsidRPr="00A328B3">
        <w:rPr>
          <w:rFonts w:ascii="Book Antiqua" w:eastAsia="Times New Roman" w:hAnsi="Book Antiqua" w:cs="Arial"/>
        </w:rPr>
        <w:t xml:space="preserve"> </w:t>
      </w:r>
    </w:p>
    <w:p w:rsidR="002B222E" w:rsidRPr="00A328B3" w:rsidRDefault="002B222E" w:rsidP="00A328B3">
      <w:pPr>
        <w:spacing w:line="276" w:lineRule="auto"/>
        <w:jc w:val="both"/>
        <w:rPr>
          <w:rFonts w:ascii="Book Antiqua" w:hAnsi="Book Antiqua"/>
          <w:b/>
        </w:rPr>
      </w:pPr>
      <w:r w:rsidRPr="00A328B3">
        <w:rPr>
          <w:rFonts w:ascii="Book Antiqua" w:hAnsi="Book Antiqua"/>
          <w:b/>
        </w:rPr>
        <w:t>E- Dividend Service</w:t>
      </w:r>
    </w:p>
    <w:p w:rsidR="002B222E" w:rsidRPr="00A328B3" w:rsidRDefault="002B222E" w:rsidP="00A328B3">
      <w:pPr>
        <w:spacing w:line="276" w:lineRule="auto"/>
        <w:jc w:val="both"/>
        <w:rPr>
          <w:rFonts w:ascii="Book Antiqua" w:hAnsi="Book Antiqua"/>
        </w:rPr>
      </w:pPr>
      <w:r w:rsidRPr="00A328B3">
        <w:rPr>
          <w:rFonts w:ascii="Book Antiqua" w:hAnsi="Book Antiqua" w:cs="Arial"/>
          <w:shd w:val="clear" w:color="auto" w:fill="FFFFFF"/>
        </w:rPr>
        <w:t>A cash dividend is a payment made by a company out of its earnings to investors in the form of cash (che</w:t>
      </w:r>
      <w:r w:rsidR="00B035B3">
        <w:rPr>
          <w:rFonts w:ascii="Book Antiqua" w:hAnsi="Book Antiqua" w:cs="Arial"/>
          <w:shd w:val="clear" w:color="auto" w:fill="FFFFFF"/>
        </w:rPr>
        <w:t>que</w:t>
      </w:r>
      <w:r w:rsidRPr="00A328B3">
        <w:rPr>
          <w:rFonts w:ascii="Book Antiqua" w:hAnsi="Book Antiqua" w:cs="Arial"/>
          <w:shd w:val="clear" w:color="auto" w:fill="FFFFFF"/>
        </w:rPr>
        <w:t xml:space="preserve"> or electronic transfer). </w:t>
      </w:r>
      <w:r w:rsidR="00774631" w:rsidRPr="00A328B3">
        <w:rPr>
          <w:rFonts w:ascii="Book Antiqua" w:hAnsi="Book Antiqua" w:cs="Arial"/>
          <w:shd w:val="clear" w:color="auto" w:fill="FFFFFF"/>
        </w:rPr>
        <w:t xml:space="preserve"> The E- Dividend service </w:t>
      </w:r>
      <w:r w:rsidR="00774631" w:rsidRPr="00A328B3">
        <w:rPr>
          <w:rFonts w:ascii="Book Antiqua" w:hAnsi="Book Antiqua"/>
        </w:rPr>
        <w:t>allows an issuer to electronically pay cash dividend</w:t>
      </w:r>
      <w:r w:rsidR="00AD3EEF" w:rsidRPr="00A328B3">
        <w:rPr>
          <w:rFonts w:ascii="Book Antiqua" w:hAnsi="Book Antiqua"/>
        </w:rPr>
        <w:t>s</w:t>
      </w:r>
      <w:r w:rsidR="00774631" w:rsidRPr="00A328B3">
        <w:rPr>
          <w:rFonts w:ascii="Book Antiqua" w:hAnsi="Book Antiqua"/>
        </w:rPr>
        <w:t xml:space="preserve"> directly into </w:t>
      </w:r>
      <w:r w:rsidR="00AD3EEF" w:rsidRPr="00A328B3">
        <w:rPr>
          <w:rFonts w:ascii="Book Antiqua" w:hAnsi="Book Antiqua"/>
        </w:rPr>
        <w:t>the investor’s</w:t>
      </w:r>
      <w:r w:rsidR="00774631" w:rsidRPr="00A328B3">
        <w:rPr>
          <w:rFonts w:ascii="Book Antiqua" w:hAnsi="Book Antiqua"/>
        </w:rPr>
        <w:t xml:space="preserve"> bank account instead of making payment via bank cheque.</w:t>
      </w:r>
    </w:p>
    <w:p w:rsidR="00774631" w:rsidRPr="00A328B3" w:rsidRDefault="00774631" w:rsidP="00A328B3">
      <w:pPr>
        <w:spacing w:line="276" w:lineRule="auto"/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Benefits of the E-Dividend Service</w:t>
      </w:r>
    </w:p>
    <w:p w:rsidR="00774631" w:rsidRPr="00A328B3" w:rsidRDefault="002B222E" w:rsidP="00A328B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 xml:space="preserve">Faster access to dividends which are credited directly into your bank account </w:t>
      </w:r>
    </w:p>
    <w:p w:rsidR="00774631" w:rsidRPr="00A328B3" w:rsidRDefault="002B222E" w:rsidP="00A328B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Convenience – eliminates the need to go to a bank</w:t>
      </w:r>
    </w:p>
    <w:p w:rsidR="00774631" w:rsidRPr="00A328B3" w:rsidRDefault="002B222E" w:rsidP="00A328B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 xml:space="preserve">One-off provision of bank account details for all listed </w:t>
      </w:r>
      <w:r w:rsidR="00774631" w:rsidRPr="00A328B3">
        <w:rPr>
          <w:rFonts w:ascii="Book Antiqua" w:hAnsi="Book Antiqua"/>
        </w:rPr>
        <w:t>companies</w:t>
      </w:r>
    </w:p>
    <w:p w:rsidR="00774631" w:rsidRPr="00A328B3" w:rsidRDefault="002B222E" w:rsidP="00A328B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 xml:space="preserve">Better account management with the option to consolidate the dividends from all your CDS accounts into one bank account </w:t>
      </w:r>
    </w:p>
    <w:p w:rsidR="00062C1E" w:rsidRPr="00A328B3" w:rsidRDefault="002B222E" w:rsidP="00A328B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Misplaced, lost or expired cheques will no longer be an issue</w:t>
      </w:r>
    </w:p>
    <w:p w:rsidR="00336354" w:rsidRPr="00A328B3" w:rsidRDefault="00CB49FC" w:rsidP="00A328B3">
      <w:pPr>
        <w:jc w:val="both"/>
        <w:rPr>
          <w:rFonts w:ascii="Book Antiqua" w:hAnsi="Book Antiqua"/>
          <w:b/>
        </w:rPr>
      </w:pPr>
      <w:r w:rsidRPr="00A328B3">
        <w:rPr>
          <w:rFonts w:ascii="Book Antiqua" w:hAnsi="Book Antiqua"/>
          <w:b/>
        </w:rPr>
        <w:t>CSE Mobile App</w:t>
      </w:r>
      <w:r w:rsidR="00774631" w:rsidRPr="00A328B3">
        <w:rPr>
          <w:rFonts w:ascii="Book Antiqua" w:hAnsi="Book Antiqua"/>
          <w:b/>
        </w:rPr>
        <w:t>lication</w:t>
      </w:r>
      <w:r w:rsidR="00061C35" w:rsidRPr="00A328B3">
        <w:rPr>
          <w:rFonts w:ascii="Book Antiqua" w:hAnsi="Book Antiqua"/>
          <w:b/>
        </w:rPr>
        <w:t xml:space="preserve"> -</w:t>
      </w:r>
      <w:r w:rsidR="00061C35" w:rsidRPr="00A328B3">
        <w:rPr>
          <w:rFonts w:ascii="Book Antiqua" w:hAnsi="Book Antiqua"/>
        </w:rPr>
        <w:t xml:space="preserve"> </w:t>
      </w:r>
      <w:r w:rsidR="00061C35" w:rsidRPr="00A328B3">
        <w:rPr>
          <w:rFonts w:ascii="Book Antiqua" w:hAnsi="Book Antiqua"/>
          <w:b/>
        </w:rPr>
        <w:t>Convenience at your fingertips</w:t>
      </w:r>
    </w:p>
    <w:p w:rsidR="00774631" w:rsidRPr="00A328B3" w:rsidRDefault="00774631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The CSE mobile application grants you access to a range of unique features including the following:</w:t>
      </w:r>
    </w:p>
    <w:p w:rsidR="00CB49FC" w:rsidRPr="00A328B3" w:rsidRDefault="00CB49FC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• Digital account opening and onboarding</w:t>
      </w:r>
    </w:p>
    <w:p w:rsidR="00CB49FC" w:rsidRPr="00A328B3" w:rsidRDefault="00CB49FC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• Real time market updates</w:t>
      </w:r>
    </w:p>
    <w:p w:rsidR="00CB49FC" w:rsidRPr="00A328B3" w:rsidRDefault="00CB49FC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• Graphs and Charts</w:t>
      </w:r>
    </w:p>
    <w:p w:rsidR="00CB49FC" w:rsidRPr="00A328B3" w:rsidRDefault="00CB49FC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• Research and data</w:t>
      </w:r>
    </w:p>
    <w:p w:rsidR="00CB49FC" w:rsidRPr="00A328B3" w:rsidRDefault="00CB49FC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lastRenderedPageBreak/>
        <w:t>• Interactive educational content</w:t>
      </w:r>
    </w:p>
    <w:p w:rsidR="00CB49FC" w:rsidRPr="00A328B3" w:rsidRDefault="00CB49FC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• Analytical tools</w:t>
      </w:r>
    </w:p>
    <w:p w:rsidR="00CB49FC" w:rsidRPr="00A328B3" w:rsidRDefault="00CB49FC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>• Corporate news and videos</w:t>
      </w:r>
    </w:p>
    <w:p w:rsidR="00CB49FC" w:rsidRPr="00A328B3" w:rsidRDefault="00CB49FC" w:rsidP="00A328B3">
      <w:pPr>
        <w:jc w:val="both"/>
        <w:rPr>
          <w:rFonts w:ascii="Book Antiqua" w:hAnsi="Book Antiqua"/>
        </w:rPr>
      </w:pPr>
      <w:r w:rsidRPr="00A328B3">
        <w:rPr>
          <w:rFonts w:ascii="Book Antiqua" w:hAnsi="Book Antiqua"/>
        </w:rPr>
        <w:t xml:space="preserve">• </w:t>
      </w:r>
      <w:r w:rsidR="00247329" w:rsidRPr="00A328B3">
        <w:rPr>
          <w:rFonts w:ascii="Book Antiqua" w:hAnsi="Book Antiqua"/>
        </w:rPr>
        <w:t>Users with multiple CDS accounts can easily access all account information through one app.</w:t>
      </w:r>
    </w:p>
    <w:sectPr w:rsidR="00CB49FC" w:rsidRPr="00A328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18" w:rsidRDefault="00540C18" w:rsidP="00774631">
      <w:pPr>
        <w:spacing w:after="0" w:line="240" w:lineRule="auto"/>
      </w:pPr>
      <w:r>
        <w:separator/>
      </w:r>
    </w:p>
  </w:endnote>
  <w:endnote w:type="continuationSeparator" w:id="0">
    <w:p w:rsidR="00540C18" w:rsidRDefault="00540C18" w:rsidP="0077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97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F2C" w:rsidRDefault="00D13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F2C" w:rsidRDefault="00D1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18" w:rsidRDefault="00540C18" w:rsidP="00774631">
      <w:pPr>
        <w:spacing w:after="0" w:line="240" w:lineRule="auto"/>
      </w:pPr>
      <w:r>
        <w:separator/>
      </w:r>
    </w:p>
  </w:footnote>
  <w:footnote w:type="continuationSeparator" w:id="0">
    <w:p w:rsidR="00540C18" w:rsidRDefault="00540C18" w:rsidP="0077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C3B"/>
    <w:multiLevelType w:val="hybridMultilevel"/>
    <w:tmpl w:val="F758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2111"/>
    <w:multiLevelType w:val="multilevel"/>
    <w:tmpl w:val="A23A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30EC4"/>
    <w:multiLevelType w:val="hybridMultilevel"/>
    <w:tmpl w:val="6C10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55A9E"/>
    <w:multiLevelType w:val="hybridMultilevel"/>
    <w:tmpl w:val="48429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B376D1"/>
    <w:multiLevelType w:val="multilevel"/>
    <w:tmpl w:val="070E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3"/>
    <w:rsid w:val="00061C35"/>
    <w:rsid w:val="00062C1E"/>
    <w:rsid w:val="00070DC4"/>
    <w:rsid w:val="00102A03"/>
    <w:rsid w:val="00112BA7"/>
    <w:rsid w:val="00247329"/>
    <w:rsid w:val="002619B1"/>
    <w:rsid w:val="00286693"/>
    <w:rsid w:val="002A008F"/>
    <w:rsid w:val="002A0E4C"/>
    <w:rsid w:val="002B222E"/>
    <w:rsid w:val="002F53BB"/>
    <w:rsid w:val="003073D9"/>
    <w:rsid w:val="003075BD"/>
    <w:rsid w:val="0033507D"/>
    <w:rsid w:val="00336354"/>
    <w:rsid w:val="00342B7C"/>
    <w:rsid w:val="00344707"/>
    <w:rsid w:val="00353360"/>
    <w:rsid w:val="0035532A"/>
    <w:rsid w:val="00381B12"/>
    <w:rsid w:val="00390F07"/>
    <w:rsid w:val="003F457A"/>
    <w:rsid w:val="004261F6"/>
    <w:rsid w:val="00430489"/>
    <w:rsid w:val="004448FC"/>
    <w:rsid w:val="00475811"/>
    <w:rsid w:val="004A1544"/>
    <w:rsid w:val="004A25D4"/>
    <w:rsid w:val="004A3069"/>
    <w:rsid w:val="004F45A0"/>
    <w:rsid w:val="00506D7B"/>
    <w:rsid w:val="00512391"/>
    <w:rsid w:val="005230D4"/>
    <w:rsid w:val="00540C18"/>
    <w:rsid w:val="005424BE"/>
    <w:rsid w:val="005F11E3"/>
    <w:rsid w:val="00623F47"/>
    <w:rsid w:val="00627F4B"/>
    <w:rsid w:val="00635A84"/>
    <w:rsid w:val="00643004"/>
    <w:rsid w:val="006530AB"/>
    <w:rsid w:val="0065738B"/>
    <w:rsid w:val="006840DC"/>
    <w:rsid w:val="006B19B1"/>
    <w:rsid w:val="00705BBD"/>
    <w:rsid w:val="00774631"/>
    <w:rsid w:val="007A2CA1"/>
    <w:rsid w:val="00847900"/>
    <w:rsid w:val="008B26C0"/>
    <w:rsid w:val="008B5255"/>
    <w:rsid w:val="008D4533"/>
    <w:rsid w:val="008F6974"/>
    <w:rsid w:val="009007EB"/>
    <w:rsid w:val="00914A4C"/>
    <w:rsid w:val="00A328B3"/>
    <w:rsid w:val="00A54756"/>
    <w:rsid w:val="00A55DBE"/>
    <w:rsid w:val="00A73347"/>
    <w:rsid w:val="00A93EFE"/>
    <w:rsid w:val="00AD3EEF"/>
    <w:rsid w:val="00B035B3"/>
    <w:rsid w:val="00B45CF8"/>
    <w:rsid w:val="00B71E14"/>
    <w:rsid w:val="00B91C2E"/>
    <w:rsid w:val="00BA48B8"/>
    <w:rsid w:val="00BE555D"/>
    <w:rsid w:val="00C24D0A"/>
    <w:rsid w:val="00C32E93"/>
    <w:rsid w:val="00C52827"/>
    <w:rsid w:val="00C73494"/>
    <w:rsid w:val="00C977E0"/>
    <w:rsid w:val="00CB49FC"/>
    <w:rsid w:val="00CC3C28"/>
    <w:rsid w:val="00CC423A"/>
    <w:rsid w:val="00CD7B99"/>
    <w:rsid w:val="00CF1C8D"/>
    <w:rsid w:val="00D13B6C"/>
    <w:rsid w:val="00D13F2C"/>
    <w:rsid w:val="00D44869"/>
    <w:rsid w:val="00D62442"/>
    <w:rsid w:val="00D97930"/>
    <w:rsid w:val="00DD1E4E"/>
    <w:rsid w:val="00DF22F3"/>
    <w:rsid w:val="00E24082"/>
    <w:rsid w:val="00F122C4"/>
    <w:rsid w:val="00F67FCE"/>
    <w:rsid w:val="00FD770E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F970"/>
  <w15:chartTrackingRefBased/>
  <w15:docId w15:val="{62E8D04A-1903-4EFA-B5FF-F0771D5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D7B"/>
    <w:rPr>
      <w:b/>
      <w:bCs/>
    </w:rPr>
  </w:style>
  <w:style w:type="paragraph" w:styleId="ListParagraph">
    <w:name w:val="List Paragraph"/>
    <w:basedOn w:val="Normal"/>
    <w:uiPriority w:val="34"/>
    <w:qFormat/>
    <w:rsid w:val="00FD77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73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31"/>
  </w:style>
  <w:style w:type="paragraph" w:styleId="Footer">
    <w:name w:val="footer"/>
    <w:basedOn w:val="Normal"/>
    <w:link w:val="FooterChar"/>
    <w:uiPriority w:val="99"/>
    <w:unhideWhenUsed/>
    <w:rsid w:val="00774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Sheena Goonaratna</cp:lastModifiedBy>
  <cp:revision>2</cp:revision>
  <dcterms:created xsi:type="dcterms:W3CDTF">2020-11-25T08:09:00Z</dcterms:created>
  <dcterms:modified xsi:type="dcterms:W3CDTF">2020-11-25T08:09:00Z</dcterms:modified>
</cp:coreProperties>
</file>